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A4EE" w14:textId="77777777" w:rsidR="002D1744" w:rsidRDefault="002D1744">
      <w:pPr>
        <w:pStyle w:val="Hoofdtekst"/>
      </w:pPr>
    </w:p>
    <w:p w14:paraId="5AD8E127" w14:textId="77777777" w:rsidR="002D1744" w:rsidRDefault="002D1744">
      <w:pPr>
        <w:pStyle w:val="Hoofdtekst"/>
      </w:pPr>
    </w:p>
    <w:p w14:paraId="4D4272D4" w14:textId="77777777" w:rsidR="002D1744" w:rsidRDefault="00000000">
      <w:pPr>
        <w:pStyle w:val="Hoofdtekst"/>
        <w:spacing w:line="288" w:lineRule="auto"/>
        <w:rPr>
          <w:sz w:val="24"/>
          <w:szCs w:val="24"/>
        </w:rPr>
      </w:pPr>
      <w:r>
        <w:rPr>
          <w:sz w:val="24"/>
          <w:szCs w:val="24"/>
          <w:lang w:val="en-US"/>
        </w:rPr>
        <w:t>Gemeente Kaag en Braassem</w:t>
      </w:r>
    </w:p>
    <w:p w14:paraId="093C0ACE" w14:textId="77777777" w:rsidR="002D1744" w:rsidRDefault="00000000">
      <w:pPr>
        <w:pStyle w:val="Hoofdtekst"/>
        <w:spacing w:line="288" w:lineRule="auto"/>
        <w:rPr>
          <w:sz w:val="24"/>
          <w:szCs w:val="24"/>
        </w:rPr>
      </w:pPr>
      <w:r>
        <w:rPr>
          <w:sz w:val="24"/>
          <w:szCs w:val="24"/>
        </w:rPr>
        <w:t>t.a.v. cluster Ruimte &amp; Soc</w:t>
      </w:r>
      <w:r>
        <w:rPr>
          <w:sz w:val="24"/>
          <w:szCs w:val="24"/>
          <w:lang w:val="en-US"/>
        </w:rPr>
        <w:t>iaal</w:t>
      </w:r>
    </w:p>
    <w:p w14:paraId="5F7747DE" w14:textId="77777777" w:rsidR="002D1744" w:rsidRDefault="00000000">
      <w:pPr>
        <w:pStyle w:val="Hoofdtekst"/>
        <w:spacing w:line="288" w:lineRule="auto"/>
        <w:rPr>
          <w:sz w:val="24"/>
          <w:szCs w:val="24"/>
        </w:rPr>
      </w:pPr>
      <w:r>
        <w:rPr>
          <w:sz w:val="24"/>
          <w:szCs w:val="24"/>
        </w:rPr>
        <w:t xml:space="preserve">Westeinde 1, </w:t>
      </w:r>
    </w:p>
    <w:p w14:paraId="7E0CF0FA" w14:textId="77777777" w:rsidR="002D1744" w:rsidRDefault="00000000">
      <w:pPr>
        <w:pStyle w:val="Hoofdtekst"/>
        <w:spacing w:line="288" w:lineRule="auto"/>
        <w:rPr>
          <w:sz w:val="24"/>
          <w:szCs w:val="24"/>
        </w:rPr>
      </w:pPr>
      <w:r>
        <w:rPr>
          <w:sz w:val="24"/>
          <w:szCs w:val="24"/>
        </w:rPr>
        <w:t>2371AS</w:t>
      </w:r>
    </w:p>
    <w:p w14:paraId="5185A526" w14:textId="77777777" w:rsidR="002D1744" w:rsidRDefault="00000000">
      <w:pPr>
        <w:pStyle w:val="Hoofdtekst"/>
        <w:spacing w:line="288" w:lineRule="auto"/>
        <w:rPr>
          <w:sz w:val="24"/>
          <w:szCs w:val="24"/>
        </w:rPr>
      </w:pPr>
      <w:r>
        <w:rPr>
          <w:sz w:val="24"/>
          <w:szCs w:val="24"/>
        </w:rPr>
        <w:t>Roelofarendsveen</w:t>
      </w:r>
      <w:r>
        <w:rPr>
          <w:sz w:val="24"/>
          <w:szCs w:val="24"/>
        </w:rPr>
        <w:br/>
      </w:r>
    </w:p>
    <w:p w14:paraId="0F1D863D" w14:textId="77777777" w:rsidR="002D1744" w:rsidRDefault="002D1744">
      <w:pPr>
        <w:pStyle w:val="Hoofdtekst"/>
        <w:spacing w:line="288" w:lineRule="auto"/>
        <w:rPr>
          <w:sz w:val="24"/>
          <w:szCs w:val="24"/>
        </w:rPr>
      </w:pPr>
    </w:p>
    <w:p w14:paraId="7AB3870E" w14:textId="77777777" w:rsidR="002D1744" w:rsidRDefault="00000000">
      <w:pPr>
        <w:pStyle w:val="Hoofdtekst"/>
        <w:spacing w:line="288" w:lineRule="auto"/>
        <w:rPr>
          <w:sz w:val="24"/>
          <w:szCs w:val="24"/>
        </w:rPr>
      </w:pPr>
      <w:r>
        <w:rPr>
          <w:sz w:val="24"/>
          <w:szCs w:val="24"/>
          <w:lang w:val="en-US"/>
        </w:rPr>
        <w:t>Betreft: Onze z</w:t>
      </w:r>
      <w:r>
        <w:rPr>
          <w:sz w:val="24"/>
          <w:szCs w:val="24"/>
        </w:rPr>
        <w:t xml:space="preserve">ienswijze </w:t>
      </w:r>
      <w:r>
        <w:rPr>
          <w:sz w:val="24"/>
          <w:szCs w:val="24"/>
          <w:lang w:val="en-US"/>
        </w:rPr>
        <w:t xml:space="preserve">op het </w:t>
      </w:r>
      <w:r>
        <w:rPr>
          <w:sz w:val="24"/>
          <w:szCs w:val="24"/>
        </w:rPr>
        <w:t>Ontwerp Omgevingsvisie (2025) gemeente Kaag en Braassem</w:t>
      </w:r>
      <w:r>
        <w:rPr>
          <w:sz w:val="24"/>
          <w:szCs w:val="24"/>
          <w:lang w:val="en-US"/>
        </w:rPr>
        <w:t>,</w:t>
      </w:r>
      <w:r>
        <w:rPr>
          <w:sz w:val="24"/>
          <w:szCs w:val="24"/>
        </w:rPr>
        <w:t xml:space="preserve"> gmb-2025-370447</w:t>
      </w:r>
      <w:r>
        <w:rPr>
          <w:sz w:val="24"/>
          <w:szCs w:val="24"/>
          <w:lang w:val="en-US"/>
        </w:rPr>
        <w:t>.</w:t>
      </w:r>
    </w:p>
    <w:p w14:paraId="54512D6E" w14:textId="77777777" w:rsidR="002D1744" w:rsidRDefault="002D1744">
      <w:pPr>
        <w:pStyle w:val="Hoofdtekst"/>
        <w:spacing w:line="288" w:lineRule="auto"/>
        <w:rPr>
          <w:sz w:val="24"/>
          <w:szCs w:val="24"/>
        </w:rPr>
      </w:pPr>
    </w:p>
    <w:p w14:paraId="4948ACDA" w14:textId="77777777" w:rsidR="002D1744" w:rsidRDefault="002D1744">
      <w:pPr>
        <w:pStyle w:val="Hoofdtekst"/>
        <w:spacing w:line="288" w:lineRule="auto"/>
        <w:rPr>
          <w:sz w:val="24"/>
          <w:szCs w:val="24"/>
        </w:rPr>
      </w:pPr>
    </w:p>
    <w:p w14:paraId="041C0383" w14:textId="77777777" w:rsidR="002D1744" w:rsidRDefault="00000000">
      <w:pPr>
        <w:pStyle w:val="Hoofdtekst"/>
        <w:spacing w:line="288" w:lineRule="auto"/>
        <w:rPr>
          <w:sz w:val="24"/>
          <w:szCs w:val="24"/>
        </w:rPr>
      </w:pPr>
      <w:r>
        <w:rPr>
          <w:sz w:val="24"/>
          <w:szCs w:val="24"/>
        </w:rPr>
        <w:t>Ik maak bezwaar tegen de komst van windturbines in Kaag en Braassem omdat deze een onevenredig grote negatieve impact hebben op het landschap, de leefomgeving en de gezondheid van omwonenden. Windturbines van deze omvang veroorzaken geluidsoverlast, slagschaduw en horizonvervuiling die niet verenigbaar zijn met het open en karakteristieke polderlandschap.</w:t>
      </w:r>
    </w:p>
    <w:p w14:paraId="41BF63AD" w14:textId="77777777" w:rsidR="002D1744" w:rsidRDefault="002D1744">
      <w:pPr>
        <w:pStyle w:val="Hoofdtekst"/>
        <w:spacing w:line="288" w:lineRule="auto"/>
        <w:rPr>
          <w:sz w:val="24"/>
          <w:szCs w:val="24"/>
        </w:rPr>
      </w:pPr>
    </w:p>
    <w:p w14:paraId="665FA855" w14:textId="77777777" w:rsidR="002D1744" w:rsidRDefault="00000000">
      <w:pPr>
        <w:pStyle w:val="Hoofdtekst"/>
        <w:spacing w:line="288" w:lineRule="auto"/>
        <w:rPr>
          <w:sz w:val="24"/>
          <w:szCs w:val="24"/>
        </w:rPr>
      </w:pPr>
      <w:r>
        <w:rPr>
          <w:sz w:val="24"/>
          <w:szCs w:val="24"/>
        </w:rPr>
        <w:t>Daarnaast brengt plaatsing risico</w:t>
      </w:r>
      <w:r>
        <w:rPr>
          <w:sz w:val="24"/>
          <w:szCs w:val="24"/>
          <w:rtl/>
        </w:rPr>
        <w:t>’</w:t>
      </w:r>
      <w:r>
        <w:rPr>
          <w:sz w:val="24"/>
          <w:szCs w:val="24"/>
        </w:rPr>
        <w:t>s mee voor natuur en biodiversiteit, in het bijzonder voor vogels en vleermuizen. De maatschappelijke kosten en de aantasting van woonkwaliteit wegen zwaarder dan de beperkte bijdrage die deze turbines leveren aan de energietransitie.</w:t>
      </w:r>
    </w:p>
    <w:p w14:paraId="7EC99F77" w14:textId="77777777" w:rsidR="002D1744" w:rsidRDefault="002D1744">
      <w:pPr>
        <w:pStyle w:val="Hoofdtekst"/>
        <w:spacing w:line="288" w:lineRule="auto"/>
        <w:rPr>
          <w:sz w:val="24"/>
          <w:szCs w:val="24"/>
        </w:rPr>
      </w:pPr>
    </w:p>
    <w:p w14:paraId="17F7893A" w14:textId="77777777" w:rsidR="002D1744" w:rsidRDefault="00000000">
      <w:pPr>
        <w:pStyle w:val="Hoofdtekst"/>
        <w:spacing w:line="288" w:lineRule="auto"/>
        <w:rPr>
          <w:sz w:val="24"/>
          <w:szCs w:val="24"/>
        </w:rPr>
      </w:pPr>
      <w:r>
        <w:rPr>
          <w:sz w:val="24"/>
          <w:szCs w:val="24"/>
        </w:rPr>
        <w:t>Ik verzoek u daarom om af te zien van plaatsing van windturbines op dit grondgebied en te kiezen voor alternatieve, kleinschaliger en meer innovatieve vormen van duurzame energieopwekking die beter passen bij de schaal en identiteit van Kaag en Braassem.</w:t>
      </w:r>
    </w:p>
    <w:p w14:paraId="0E582641" w14:textId="77777777" w:rsidR="002D1744" w:rsidRDefault="002D1744">
      <w:pPr>
        <w:pStyle w:val="Hoofdtekst"/>
        <w:spacing w:line="288" w:lineRule="auto"/>
        <w:rPr>
          <w:sz w:val="24"/>
          <w:szCs w:val="24"/>
        </w:rPr>
      </w:pPr>
    </w:p>
    <w:p w14:paraId="66C03738" w14:textId="77777777" w:rsidR="002D1744" w:rsidRDefault="00000000">
      <w:pPr>
        <w:pStyle w:val="Hoofdtekst"/>
      </w:pPr>
      <w:r>
        <w:t>Met vriendelijke groet,</w:t>
      </w:r>
    </w:p>
    <w:p w14:paraId="7713549A" w14:textId="77777777" w:rsidR="002D1744" w:rsidRDefault="00000000">
      <w:pPr>
        <w:pStyle w:val="Hoofdtekst"/>
      </w:pPr>
      <w:r>
        <w:t>\[Naam]</w:t>
      </w:r>
    </w:p>
    <w:p w14:paraId="3BA1A26A" w14:textId="77777777" w:rsidR="002D1744" w:rsidRDefault="00000000">
      <w:pPr>
        <w:pStyle w:val="Hoofdtekst"/>
      </w:pPr>
      <w:r>
        <w:t>\[Adres]</w:t>
      </w:r>
    </w:p>
    <w:p w14:paraId="42E089C2" w14:textId="77777777" w:rsidR="002D1744" w:rsidRDefault="00000000">
      <w:pPr>
        <w:pStyle w:val="Hoofdtekst"/>
      </w:pPr>
      <w:r>
        <w:rPr>
          <w:lang w:val="pt-PT"/>
        </w:rPr>
        <w:t>\[Datum]</w:t>
      </w:r>
    </w:p>
    <w:p w14:paraId="3B11BBBB" w14:textId="77777777" w:rsidR="002D1744" w:rsidRDefault="002D1744">
      <w:pPr>
        <w:pStyle w:val="Hoofdtekst"/>
      </w:pPr>
    </w:p>
    <w:p w14:paraId="325BD01F" w14:textId="77777777" w:rsidR="002D1744" w:rsidRDefault="002D1744">
      <w:pPr>
        <w:pStyle w:val="Hoofdtekst"/>
        <w:spacing w:line="288" w:lineRule="auto"/>
        <w:rPr>
          <w:sz w:val="24"/>
          <w:szCs w:val="24"/>
        </w:rPr>
      </w:pPr>
    </w:p>
    <w:p w14:paraId="074C1147" w14:textId="77777777" w:rsidR="002D1744" w:rsidRDefault="002D1744">
      <w:pPr>
        <w:pStyle w:val="Hoofdtekst"/>
        <w:spacing w:line="288" w:lineRule="auto"/>
        <w:rPr>
          <w:sz w:val="24"/>
          <w:szCs w:val="24"/>
        </w:rPr>
      </w:pPr>
    </w:p>
    <w:p w14:paraId="0C3F865F" w14:textId="77777777" w:rsidR="002D1744" w:rsidRDefault="002D1744">
      <w:pPr>
        <w:pStyle w:val="Hoofdtekst"/>
        <w:spacing w:line="288" w:lineRule="auto"/>
      </w:pPr>
    </w:p>
    <w:sectPr w:rsidR="002D1744">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D29B" w14:textId="77777777" w:rsidR="00F8338C" w:rsidRDefault="00F8338C">
      <w:r>
        <w:separator/>
      </w:r>
    </w:p>
  </w:endnote>
  <w:endnote w:type="continuationSeparator" w:id="0">
    <w:p w14:paraId="62F8D51E" w14:textId="77777777" w:rsidR="00F8338C" w:rsidRDefault="00F8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6C91" w14:textId="77777777" w:rsidR="002D1744" w:rsidRDefault="002D17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604C" w14:textId="77777777" w:rsidR="00F8338C" w:rsidRDefault="00F8338C">
      <w:r>
        <w:separator/>
      </w:r>
    </w:p>
  </w:footnote>
  <w:footnote w:type="continuationSeparator" w:id="0">
    <w:p w14:paraId="07E94EF4" w14:textId="77777777" w:rsidR="00F8338C" w:rsidRDefault="00F8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3364" w14:textId="77777777" w:rsidR="002D1744" w:rsidRDefault="002D17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4"/>
    <w:rsid w:val="002D1744"/>
    <w:rsid w:val="00493923"/>
    <w:rsid w:val="008976BA"/>
    <w:rsid w:val="00F83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E54F"/>
  <w15:docId w15:val="{70978C77-37F1-41EE-A659-C6D62357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971</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Willem Beekhuizen</cp:lastModifiedBy>
  <cp:revision>2</cp:revision>
  <dcterms:created xsi:type="dcterms:W3CDTF">2025-09-25T12:23:00Z</dcterms:created>
  <dcterms:modified xsi:type="dcterms:W3CDTF">2025-09-25T12:23:00Z</dcterms:modified>
</cp:coreProperties>
</file>